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0CD5" w14:textId="77777777" w:rsidR="00DC44CA" w:rsidRPr="00A565E7" w:rsidRDefault="00DC44CA" w:rsidP="00DC44CA">
      <w:pPr>
        <w:spacing w:after="0" w:line="450" w:lineRule="atLeast"/>
        <w:textAlignment w:val="baseline"/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</w:pPr>
      <w:r w:rsidRPr="00A565E7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>Inwoners van Zeeland zijn zich bewust dat mantelzorg belangrijk is als onderdeel van de (toekomstige) zorg in Zeeland. Een algehele b</w:t>
      </w:r>
      <w:r w:rsidRPr="00624E0C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>ewustwording</w:t>
      </w:r>
      <w:r w:rsidRPr="00A565E7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 xml:space="preserve"> over </w:t>
      </w:r>
      <w:r w:rsidRPr="00624E0C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>het belang en de zwaarte van mantelzorg</w:t>
      </w:r>
      <w:r w:rsidRPr="00A565E7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 xml:space="preserve">. </w:t>
      </w:r>
    </w:p>
    <w:p w14:paraId="0A860FD7" w14:textId="77777777" w:rsidR="00DC44CA" w:rsidRPr="00A565E7" w:rsidRDefault="00DC44CA" w:rsidP="00DC44CA">
      <w:pPr>
        <w:spacing w:after="0" w:line="450" w:lineRule="atLeast"/>
        <w:textAlignment w:val="baseline"/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</w:pPr>
    </w:p>
    <w:p w14:paraId="541A5105" w14:textId="77777777" w:rsidR="00DC44CA" w:rsidRPr="00A565E7" w:rsidRDefault="00DC44CA" w:rsidP="00DC44CA">
      <w:pPr>
        <w:spacing w:after="0" w:line="450" w:lineRule="atLeast"/>
        <w:textAlignment w:val="baseline"/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</w:pPr>
      <w:r w:rsidRPr="00A565E7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 xml:space="preserve">Mantelzorg heeft een </w:t>
      </w:r>
      <w:r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 xml:space="preserve">(erkende) </w:t>
      </w:r>
      <w:r w:rsidRPr="00A565E7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>specifieke plaats  in de informele zorg omdat het ‘verplicht’ vrijwillig is en stoppen geen optie is. Overheden zijn  zich hiervan bewust en doen inspanningen om mantelzorgers gepast ( op maat) te ondersteunen en stel</w:t>
      </w:r>
      <w:r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>len</w:t>
      </w:r>
      <w:r w:rsidRPr="00A565E7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 xml:space="preserve"> hier</w:t>
      </w:r>
      <w:r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 xml:space="preserve">voor </w:t>
      </w:r>
      <w:r w:rsidRPr="00A565E7">
        <w:rPr>
          <w:rFonts w:ascii="Arial" w:eastAsia="Times New Roman" w:hAnsi="Arial" w:cs="Arial"/>
          <w:noProof w:val="0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 xml:space="preserve">de benodigde financiën ter beschikking. </w:t>
      </w:r>
    </w:p>
    <w:p w14:paraId="10A30336" w14:textId="77777777" w:rsidR="00DC44CA" w:rsidRDefault="00DC44CA" w:rsidP="00DC44CA"/>
    <w:p w14:paraId="0139AD5A" w14:textId="4BE5533E" w:rsidR="00AA4FE7" w:rsidRDefault="00DC44CA">
      <w:r>
        <w:t>Doel 7:</w:t>
      </w:r>
    </w:p>
    <w:p w14:paraId="37B74572" w14:textId="4AB0B0A0" w:rsidR="00DC44CA" w:rsidRDefault="00DC44CA">
      <w:pPr>
        <w:rPr>
          <w:rFonts w:ascii="Arial" w:eastAsia="Times New Roman" w:hAnsi="Arial" w:cs="Arial"/>
          <w:noProof w:val="0"/>
          <w:color w:val="2F5496" w:themeColor="accent1" w:themeShade="BF"/>
          <w:kern w:val="0"/>
          <w:sz w:val="26"/>
          <w:szCs w:val="26"/>
          <w:bdr w:val="none" w:sz="0" w:space="0" w:color="auto" w:frame="1"/>
          <w:lang w:eastAsia="nl-NL"/>
          <w14:ligatures w14:val="none"/>
        </w:rPr>
      </w:pPr>
      <w:r w:rsidRPr="00DC44CA">
        <w:rPr>
          <w:rFonts w:ascii="Arial" w:eastAsia="Times New Roman" w:hAnsi="Arial" w:cs="Arial"/>
          <w:noProof w:val="0"/>
          <w:color w:val="2F5496" w:themeColor="accent1" w:themeShade="BF"/>
          <w:kern w:val="0"/>
          <w:sz w:val="26"/>
          <w:szCs w:val="26"/>
          <w:bdr w:val="none" w:sz="0" w:space="0" w:color="auto" w:frame="1"/>
          <w:lang w:eastAsia="nl-NL"/>
          <w14:ligatures w14:val="none"/>
        </w:rPr>
        <w:t>De druk op mantelzorg is al groot; mantelzorgers kunnen niet het tekort aan professionals opvangen</w:t>
      </w:r>
    </w:p>
    <w:p w14:paraId="7774C815" w14:textId="0F461377" w:rsidR="000F4024" w:rsidRDefault="000F4024" w:rsidP="000F4024">
      <w:pPr>
        <w:pStyle w:val="Lijstalinea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Er wordt al heel veel mantelzorg gegeven; de rek is eruit. Het systeem moet eerst gewijzigd worden. </w:t>
      </w:r>
    </w:p>
    <w:p w14:paraId="0E656884" w14:textId="6D4697B0" w:rsidR="000F4024" w:rsidRDefault="000F4024" w:rsidP="000F4024">
      <w:pPr>
        <w:pStyle w:val="Lijstalinea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Van systeemgericht denken naar mensgericht denken </w:t>
      </w:r>
    </w:p>
    <w:p w14:paraId="48362CC1" w14:textId="0BF77CEB" w:rsidR="000F4024" w:rsidRDefault="000F4024" w:rsidP="000F4024">
      <w:pPr>
        <w:pStyle w:val="Lijstalinea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Van vogelvrij inde WMO naar borging in alle zorgwetten </w:t>
      </w:r>
    </w:p>
    <w:p w14:paraId="308006BC" w14:textId="77777777" w:rsidR="000F4024" w:rsidRPr="000F4024" w:rsidRDefault="000F4024" w:rsidP="000F4024">
      <w:pPr>
        <w:pStyle w:val="Lijstalinea"/>
        <w:numPr>
          <w:ilvl w:val="0"/>
          <w:numId w:val="1"/>
        </w:numPr>
        <w:rPr>
          <w:color w:val="2F5496" w:themeColor="accent1" w:themeShade="BF"/>
        </w:rPr>
      </w:pPr>
    </w:p>
    <w:sectPr w:rsidR="000F4024" w:rsidRPr="000F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7F2"/>
    <w:multiLevelType w:val="hybridMultilevel"/>
    <w:tmpl w:val="DBD63444"/>
    <w:lvl w:ilvl="0" w:tplc="50A8C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1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CA"/>
    <w:rsid w:val="000F4024"/>
    <w:rsid w:val="00136172"/>
    <w:rsid w:val="00AA4FE7"/>
    <w:rsid w:val="00B17932"/>
    <w:rsid w:val="00BB4FFF"/>
    <w:rsid w:val="00D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27EE"/>
  <w15:chartTrackingRefBased/>
  <w15:docId w15:val="{B4D193F3-A66D-4828-AE08-C029AB15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4C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Kiezenberg</dc:creator>
  <cp:keywords/>
  <dc:description/>
  <cp:lastModifiedBy>Kitty Kiezenberg</cp:lastModifiedBy>
  <cp:revision>2</cp:revision>
  <dcterms:created xsi:type="dcterms:W3CDTF">2023-03-23T08:43:00Z</dcterms:created>
  <dcterms:modified xsi:type="dcterms:W3CDTF">2023-03-23T09:02:00Z</dcterms:modified>
</cp:coreProperties>
</file>